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19" w:rsidRPr="00DB6413" w:rsidRDefault="005C6F12" w:rsidP="00DB6413">
      <w:pPr>
        <w:jc w:val="center"/>
        <w:rPr>
          <w:b/>
          <w:sz w:val="24"/>
          <w:szCs w:val="24"/>
        </w:rPr>
      </w:pPr>
      <w:r w:rsidRPr="00DB6413">
        <w:rPr>
          <w:b/>
          <w:sz w:val="24"/>
          <w:szCs w:val="24"/>
        </w:rPr>
        <w:t>Laboratórne cvičenie č.</w:t>
      </w:r>
      <w:r w:rsidR="00893616">
        <w:rPr>
          <w:b/>
          <w:sz w:val="24"/>
          <w:szCs w:val="24"/>
        </w:rPr>
        <w:t>2</w:t>
      </w:r>
    </w:p>
    <w:p w:rsidR="005C6F12" w:rsidRPr="00DB6413" w:rsidRDefault="005C6F12">
      <w:pPr>
        <w:rPr>
          <w:sz w:val="24"/>
          <w:szCs w:val="24"/>
        </w:rPr>
      </w:pPr>
      <w:r w:rsidRPr="00C23BD4">
        <w:rPr>
          <w:b/>
          <w:sz w:val="24"/>
          <w:szCs w:val="24"/>
        </w:rPr>
        <w:t>Meno:</w:t>
      </w:r>
      <w:r w:rsidRPr="00DB6413">
        <w:rPr>
          <w:sz w:val="24"/>
          <w:szCs w:val="24"/>
        </w:rPr>
        <w:tab/>
      </w:r>
      <w:r w:rsidRPr="00DB6413">
        <w:rPr>
          <w:sz w:val="24"/>
          <w:szCs w:val="24"/>
        </w:rPr>
        <w:tab/>
        <w:t>Matej Pošefko</w:t>
      </w:r>
    </w:p>
    <w:p w:rsidR="005C6F12" w:rsidRPr="00DB6413" w:rsidRDefault="005C6F12">
      <w:pPr>
        <w:rPr>
          <w:sz w:val="24"/>
          <w:szCs w:val="24"/>
        </w:rPr>
      </w:pPr>
      <w:r w:rsidRPr="00C23BD4">
        <w:rPr>
          <w:b/>
          <w:sz w:val="24"/>
          <w:szCs w:val="24"/>
        </w:rPr>
        <w:t>Dátum:</w:t>
      </w:r>
      <w:r w:rsidRPr="00DB6413">
        <w:rPr>
          <w:sz w:val="24"/>
          <w:szCs w:val="24"/>
        </w:rPr>
        <w:tab/>
      </w:r>
      <w:r w:rsidR="00893616">
        <w:rPr>
          <w:sz w:val="24"/>
          <w:szCs w:val="24"/>
        </w:rPr>
        <w:t>24.10.2014</w:t>
      </w:r>
    </w:p>
    <w:p w:rsidR="005C6F12" w:rsidRPr="00C23BD4" w:rsidRDefault="005C6F12">
      <w:pPr>
        <w:rPr>
          <w:b/>
          <w:sz w:val="24"/>
          <w:szCs w:val="24"/>
        </w:rPr>
      </w:pPr>
      <w:r w:rsidRPr="00C23BD4">
        <w:rPr>
          <w:b/>
          <w:sz w:val="24"/>
          <w:szCs w:val="24"/>
        </w:rPr>
        <w:t>Spolupracovníci:</w:t>
      </w:r>
      <w:r w:rsidR="00C23BD4">
        <w:rPr>
          <w:b/>
          <w:sz w:val="24"/>
          <w:szCs w:val="24"/>
        </w:rPr>
        <w:t xml:space="preserve"> </w:t>
      </w:r>
      <w:r w:rsidR="00C23BD4" w:rsidRPr="00C23BD4">
        <w:rPr>
          <w:sz w:val="24"/>
          <w:szCs w:val="24"/>
        </w:rPr>
        <w:t xml:space="preserve">Samuel Novák, </w:t>
      </w:r>
      <w:r w:rsidR="00893616">
        <w:rPr>
          <w:sz w:val="24"/>
          <w:szCs w:val="24"/>
        </w:rPr>
        <w:t>Martin Kušnír</w:t>
      </w:r>
    </w:p>
    <w:p w:rsidR="005C6F12" w:rsidRPr="00C23BD4" w:rsidRDefault="005C6F12" w:rsidP="00893616">
      <w:pPr>
        <w:ind w:left="1410" w:hanging="1410"/>
        <w:rPr>
          <w:b/>
          <w:sz w:val="24"/>
          <w:szCs w:val="24"/>
        </w:rPr>
      </w:pPr>
      <w:r w:rsidRPr="00C23BD4">
        <w:rPr>
          <w:b/>
          <w:sz w:val="24"/>
          <w:szCs w:val="24"/>
        </w:rPr>
        <w:t>Téma:</w:t>
      </w:r>
      <w:r w:rsidRPr="00C23BD4">
        <w:rPr>
          <w:b/>
          <w:sz w:val="24"/>
          <w:szCs w:val="24"/>
        </w:rPr>
        <w:tab/>
      </w:r>
      <w:r w:rsidRPr="00C23BD4">
        <w:rPr>
          <w:b/>
          <w:sz w:val="24"/>
          <w:szCs w:val="24"/>
        </w:rPr>
        <w:tab/>
      </w:r>
      <w:r w:rsidR="00893616">
        <w:rPr>
          <w:b/>
          <w:sz w:val="24"/>
          <w:szCs w:val="24"/>
        </w:rPr>
        <w:t>Naklonená rovina, overenie vzťahu medzi polohou naklonenej roviny a pohybovou zložkou tiažovej sily</w:t>
      </w:r>
    </w:p>
    <w:p w:rsidR="0054767B" w:rsidRDefault="005C6F12" w:rsidP="0054767B">
      <w:pPr>
        <w:rPr>
          <w:sz w:val="24"/>
          <w:szCs w:val="24"/>
        </w:rPr>
      </w:pPr>
      <w:r w:rsidRPr="00C23BD4">
        <w:rPr>
          <w:b/>
          <w:sz w:val="24"/>
          <w:szCs w:val="24"/>
        </w:rPr>
        <w:t>Úloha</w:t>
      </w:r>
      <w:r w:rsidR="009D3B3F">
        <w:rPr>
          <w:b/>
          <w:sz w:val="24"/>
          <w:szCs w:val="24"/>
        </w:rPr>
        <w:t xml:space="preserve">:             </w:t>
      </w:r>
      <w:r w:rsidRPr="00DB6413">
        <w:rPr>
          <w:sz w:val="24"/>
          <w:szCs w:val="24"/>
        </w:rPr>
        <w:t xml:space="preserve"> </w:t>
      </w:r>
      <w:r w:rsidR="005D0C99">
        <w:rPr>
          <w:sz w:val="24"/>
          <w:szCs w:val="24"/>
        </w:rPr>
        <w:t xml:space="preserve">Overenie závislosti </w:t>
      </w:r>
      <w:r w:rsidR="0054767B">
        <w:rPr>
          <w:sz w:val="24"/>
          <w:szCs w:val="24"/>
        </w:rPr>
        <w:t xml:space="preserve">pohybovej zložky tiažovej sily od uhla sklonu naklonenej    </w:t>
      </w:r>
    </w:p>
    <w:p w:rsidR="0054767B" w:rsidRPr="00DB6413" w:rsidRDefault="0054767B" w:rsidP="0054767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roviny    (NR).</w:t>
      </w:r>
    </w:p>
    <w:p w:rsidR="005D0C99" w:rsidRDefault="005C6F12" w:rsidP="005C6F12">
      <w:pPr>
        <w:rPr>
          <w:sz w:val="24"/>
          <w:szCs w:val="24"/>
        </w:rPr>
      </w:pPr>
      <w:r w:rsidRPr="00C23BD4">
        <w:rPr>
          <w:b/>
          <w:sz w:val="24"/>
          <w:szCs w:val="24"/>
        </w:rPr>
        <w:t>Pomôcky:</w:t>
      </w:r>
      <w:r w:rsidR="005D0C99">
        <w:rPr>
          <w:b/>
          <w:sz w:val="24"/>
          <w:szCs w:val="24"/>
        </w:rPr>
        <w:t xml:space="preserve">  </w:t>
      </w:r>
      <w:r w:rsidR="005D0C99" w:rsidRPr="005D0C99">
        <w:rPr>
          <w:sz w:val="24"/>
          <w:szCs w:val="24"/>
        </w:rPr>
        <w:t>dve naklonené roviny ( koberec, molitan), drevený kváder</w:t>
      </w:r>
      <w:r w:rsidRPr="00DB6413">
        <w:rPr>
          <w:sz w:val="24"/>
          <w:szCs w:val="24"/>
        </w:rPr>
        <w:t xml:space="preserve"> </w:t>
      </w:r>
      <w:r w:rsidR="00FC2723">
        <w:rPr>
          <w:sz w:val="24"/>
          <w:szCs w:val="24"/>
        </w:rPr>
        <w:t>, silomer, pravítko</w:t>
      </w:r>
    </w:p>
    <w:p w:rsidR="005D0C99" w:rsidRDefault="005C6F12" w:rsidP="005D0C99">
      <w:pPr>
        <w:rPr>
          <w:b/>
          <w:sz w:val="24"/>
          <w:szCs w:val="24"/>
        </w:rPr>
      </w:pPr>
      <w:r w:rsidRPr="00C23BD4">
        <w:rPr>
          <w:b/>
          <w:sz w:val="24"/>
          <w:szCs w:val="24"/>
        </w:rPr>
        <w:t>Teoretická časť</w:t>
      </w:r>
      <w:r w:rsidR="005D0C99">
        <w:rPr>
          <w:b/>
          <w:sz w:val="24"/>
          <w:szCs w:val="24"/>
        </w:rPr>
        <w:t>:</w:t>
      </w:r>
    </w:p>
    <w:p w:rsidR="00A2544D" w:rsidRDefault="00A2544D" w:rsidP="005D0C9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</w:p>
    <w:p w:rsidR="00A2544D" w:rsidRDefault="00A2544D" w:rsidP="005D0C99">
      <w:pPr>
        <w:rPr>
          <w:rFonts w:eastAsiaTheme="minorEastAsia"/>
          <w:sz w:val="24"/>
          <w:szCs w:val="24"/>
        </w:rPr>
      </w:pPr>
    </w:p>
    <w:p w:rsidR="00CF4334" w:rsidRDefault="00CF4334" w:rsidP="005D0C99">
      <w:pPr>
        <w:rPr>
          <w:rFonts w:eastAsiaTheme="minorEastAsia"/>
          <w:sz w:val="24"/>
          <w:szCs w:val="24"/>
        </w:rPr>
      </w:pPr>
    </w:p>
    <w:p w:rsidR="00392988" w:rsidRDefault="00DB305C" w:rsidP="005D0C99">
      <w:pPr>
        <w:rPr>
          <w:sz w:val="24"/>
          <w:szCs w:val="24"/>
          <w:vertAlign w:val="subscript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sz w:val="32"/>
              <w:szCs w:val="24"/>
            </w:rPr>
            <w:br/>
          </m:r>
        </m:oMath>
      </m:oMathPara>
      <w:r w:rsidR="00392988">
        <w:rPr>
          <w:sz w:val="24"/>
          <w:szCs w:val="24"/>
        </w:rPr>
        <w:t>F = F</w:t>
      </w:r>
      <w:r w:rsidR="00392988" w:rsidRPr="00392988">
        <w:rPr>
          <w:sz w:val="24"/>
          <w:szCs w:val="24"/>
          <w:vertAlign w:val="subscript"/>
        </w:rPr>
        <w:t>1</w:t>
      </w:r>
      <w:r w:rsidR="00392988">
        <w:rPr>
          <w:sz w:val="24"/>
          <w:szCs w:val="24"/>
        </w:rPr>
        <w:t xml:space="preserve"> + F</w:t>
      </w:r>
      <w:r w:rsidR="00392988" w:rsidRPr="00392988">
        <w:rPr>
          <w:sz w:val="24"/>
          <w:szCs w:val="24"/>
          <w:vertAlign w:val="subscript"/>
        </w:rPr>
        <w:t>t</w:t>
      </w:r>
      <w:r w:rsidR="00392988">
        <w:rPr>
          <w:sz w:val="24"/>
          <w:szCs w:val="24"/>
        </w:rPr>
        <w:tab/>
      </w:r>
      <w:r w:rsidR="00392988">
        <w:rPr>
          <w:sz w:val="24"/>
          <w:szCs w:val="24"/>
        </w:rPr>
        <w:tab/>
      </w:r>
      <w:r w:rsidR="00392988">
        <w:rPr>
          <w:sz w:val="24"/>
          <w:szCs w:val="24"/>
        </w:rPr>
        <w:tab/>
      </w:r>
      <w:r w:rsidR="00392988">
        <w:rPr>
          <w:sz w:val="24"/>
          <w:szCs w:val="24"/>
        </w:rPr>
        <w:tab/>
      </w:r>
      <w:r w:rsidR="00392988">
        <w:rPr>
          <w:sz w:val="24"/>
          <w:szCs w:val="24"/>
        </w:rPr>
        <w:tab/>
        <w:t>F´= F</w:t>
      </w:r>
      <w:r w:rsidR="00392988" w:rsidRPr="00392988">
        <w:rPr>
          <w:sz w:val="24"/>
          <w:szCs w:val="24"/>
          <w:vertAlign w:val="subscript"/>
        </w:rPr>
        <w:t>t</w:t>
      </w:r>
      <w:r w:rsidR="00392988">
        <w:rPr>
          <w:sz w:val="24"/>
          <w:szCs w:val="24"/>
        </w:rPr>
        <w:t xml:space="preserve"> - F</w:t>
      </w:r>
      <w:r w:rsidR="00392988" w:rsidRPr="00392988">
        <w:rPr>
          <w:sz w:val="24"/>
          <w:szCs w:val="24"/>
          <w:vertAlign w:val="subscript"/>
        </w:rPr>
        <w:t>1</w:t>
      </w:r>
    </w:p>
    <w:p w:rsidR="00392988" w:rsidRPr="00392988" w:rsidRDefault="00392988" w:rsidP="005D0C99">
      <w:pPr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---------------------------------------------------------------------------------------------------------------------------------------------------------------------------------</w:t>
      </w:r>
    </w:p>
    <w:p w:rsidR="00392988" w:rsidRDefault="00392988" w:rsidP="00DB305C">
      <w:pPr>
        <w:rPr>
          <w:sz w:val="24"/>
          <w:szCs w:val="24"/>
        </w:rPr>
      </w:pPr>
      <w:r>
        <w:rPr>
          <w:sz w:val="24"/>
          <w:szCs w:val="24"/>
        </w:rPr>
        <w:t>F = F</w:t>
      </w:r>
      <w:r w:rsidRPr="00392988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+ F</w:t>
      </w:r>
      <w:r w:rsidRPr="00392988">
        <w:rPr>
          <w:sz w:val="24"/>
          <w:szCs w:val="24"/>
          <w:vertAlign w:val="subscript"/>
        </w:rPr>
        <w:t>t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</w:rPr>
        <w:t>F</w:t>
      </w:r>
      <w:r w:rsidRPr="00392988"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F - F´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F - smerom nahor</w:t>
      </w:r>
    </w:p>
    <w:p w:rsidR="00392988" w:rsidRDefault="00392988" w:rsidP="00DB305C">
      <w:pPr>
        <w:rPr>
          <w:sz w:val="24"/>
          <w:szCs w:val="24"/>
        </w:rPr>
      </w:pPr>
      <w:r>
        <w:rPr>
          <w:sz w:val="24"/>
          <w:szCs w:val="24"/>
        </w:rPr>
        <w:t>F´= F</w:t>
      </w:r>
      <w:r w:rsidRPr="00392988"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- F</w:t>
      </w:r>
      <w:r w:rsidRPr="00392988"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</w:rPr>
        <w:t>F´ - smerom nadol</w:t>
      </w:r>
    </w:p>
    <w:p w:rsidR="009D3B3F" w:rsidRPr="009D3B3F" w:rsidRDefault="002D38CC" w:rsidP="009D3B3F">
      <w:pPr>
        <w:rPr>
          <w:rFonts w:eastAsiaTheme="minorEastAsia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 xml:space="preserve">   =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den>
            </m:f>
          </m:e>
        </m:func>
      </m:oMath>
      <w:r w:rsidR="009D3B3F">
        <w:rPr>
          <w:rFonts w:eastAsiaTheme="minorEastAsia"/>
          <w:b/>
          <w:sz w:val="24"/>
          <w:szCs w:val="24"/>
        </w:rPr>
        <w:tab/>
      </w:r>
      <w:r w:rsidR="009D3B3F" w:rsidRPr="009D3B3F">
        <w:rPr>
          <w:rFonts w:eastAsiaTheme="minorEastAsia"/>
          <w:sz w:val="24"/>
          <w:szCs w:val="24"/>
        </w:rPr>
        <w:t>h – výška NR</w:t>
      </w:r>
    </w:p>
    <w:p w:rsidR="009D3B3F" w:rsidRDefault="009D3B3F" w:rsidP="009D3B3F">
      <w:pPr>
        <w:rPr>
          <w:b/>
          <w:sz w:val="24"/>
          <w:szCs w:val="24"/>
        </w:rPr>
      </w:pPr>
      <w:r w:rsidRPr="009D3B3F">
        <w:rPr>
          <w:rFonts w:eastAsiaTheme="minorEastAsia"/>
          <w:sz w:val="24"/>
          <w:szCs w:val="24"/>
        </w:rPr>
        <w:tab/>
      </w:r>
      <w:r w:rsidRPr="009D3B3F">
        <w:rPr>
          <w:rFonts w:eastAsiaTheme="minorEastAsia"/>
          <w:sz w:val="24"/>
          <w:szCs w:val="24"/>
        </w:rPr>
        <w:tab/>
        <w:t>L – dĺžka NR</w:t>
      </w:r>
    </w:p>
    <w:p w:rsidR="00C23BD4" w:rsidRDefault="00C23BD4" w:rsidP="00DB305C">
      <w:pPr>
        <w:rPr>
          <w:b/>
          <w:sz w:val="24"/>
          <w:szCs w:val="24"/>
        </w:rPr>
      </w:pPr>
      <w:r w:rsidRPr="00762677">
        <w:rPr>
          <w:b/>
          <w:sz w:val="24"/>
          <w:szCs w:val="24"/>
        </w:rPr>
        <w:t xml:space="preserve">Postup: </w:t>
      </w:r>
    </w:p>
    <w:p w:rsidR="000D65F4" w:rsidRPr="00FC2723" w:rsidRDefault="00FC2723" w:rsidP="000D65F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C2723">
        <w:rPr>
          <w:sz w:val="24"/>
          <w:szCs w:val="24"/>
        </w:rPr>
        <w:t>Zostrojíme naklonenú rovinu.</w:t>
      </w:r>
    </w:p>
    <w:p w:rsidR="00FC2723" w:rsidRPr="00FC2723" w:rsidRDefault="00FC2723" w:rsidP="000D65F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C2723">
        <w:rPr>
          <w:rFonts w:cs="Helvetica"/>
          <w:sz w:val="24"/>
          <w:szCs w:val="24"/>
          <w:shd w:val="clear" w:color="auto" w:fill="F7F7F7"/>
        </w:rPr>
        <w:t>Pomocou pravítka odmeriame výšku a dĺžku naklonenej roviny.</w:t>
      </w:r>
    </w:p>
    <w:p w:rsidR="00FC2723" w:rsidRPr="00FC2723" w:rsidRDefault="00FC2723" w:rsidP="000D65F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C2723">
        <w:rPr>
          <w:rFonts w:cs="Helvetica"/>
          <w:sz w:val="24"/>
          <w:szCs w:val="24"/>
          <w:shd w:val="clear" w:color="auto" w:fill="F7F7F7"/>
        </w:rPr>
        <w:t>Silomerom ťaháme kváder najprv smerom nahor, potom nadol.</w:t>
      </w:r>
    </w:p>
    <w:p w:rsidR="00FC2723" w:rsidRPr="00FC2723" w:rsidRDefault="00FC2723" w:rsidP="000D65F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C2723">
        <w:rPr>
          <w:rFonts w:cs="Helvetica"/>
          <w:sz w:val="24"/>
          <w:szCs w:val="24"/>
          <w:shd w:val="clear" w:color="auto" w:fill="F7F7F7"/>
        </w:rPr>
        <w:t>Na silomeri odčítame silu F.</w:t>
      </w:r>
    </w:p>
    <w:p w:rsidR="00FC2723" w:rsidRPr="00FC2723" w:rsidRDefault="00FC2723" w:rsidP="000D65F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C2723">
        <w:rPr>
          <w:rFonts w:cs="Helvetica"/>
          <w:sz w:val="24"/>
          <w:szCs w:val="24"/>
          <w:shd w:val="clear" w:color="auto" w:fill="F7F7F7"/>
        </w:rPr>
        <w:t>Namerané hodnoty zapíšeme do tabuľky.</w:t>
      </w:r>
    </w:p>
    <w:p w:rsidR="00FC2723" w:rsidRPr="00FC2723" w:rsidRDefault="00FC2723" w:rsidP="000D65F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C2723">
        <w:rPr>
          <w:rFonts w:cs="Helvetica"/>
          <w:sz w:val="24"/>
          <w:szCs w:val="24"/>
          <w:shd w:val="clear" w:color="auto" w:fill="F7F7F7"/>
        </w:rPr>
        <w:t>Meranie opakujeme 4-krát.</w:t>
      </w:r>
    </w:p>
    <w:p w:rsidR="00FC2723" w:rsidRPr="00FC2723" w:rsidRDefault="00FC2723" w:rsidP="000D65F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C2723">
        <w:rPr>
          <w:rFonts w:cs="Helvetica"/>
          <w:sz w:val="24"/>
          <w:szCs w:val="24"/>
          <w:shd w:val="clear" w:color="auto" w:fill="F7F7F7"/>
        </w:rPr>
        <w:t>Celý postup zopakujeme na inom povrchu</w:t>
      </w:r>
      <w:r>
        <w:rPr>
          <w:rFonts w:cs="Helvetica"/>
          <w:sz w:val="24"/>
          <w:szCs w:val="24"/>
          <w:shd w:val="clear" w:color="auto" w:fill="F7F7F7"/>
        </w:rPr>
        <w:t xml:space="preserve"> naklonenej roviny.</w:t>
      </w:r>
    </w:p>
    <w:p w:rsidR="004677F9" w:rsidRDefault="004677F9" w:rsidP="004677F9">
      <w:pPr>
        <w:rPr>
          <w:b/>
          <w:sz w:val="24"/>
          <w:szCs w:val="24"/>
        </w:rPr>
      </w:pPr>
      <w:r w:rsidRPr="004677F9">
        <w:rPr>
          <w:b/>
          <w:sz w:val="24"/>
          <w:szCs w:val="24"/>
        </w:rPr>
        <w:lastRenderedPageBreak/>
        <w:t>Výsledky:</w:t>
      </w:r>
    </w:p>
    <w:p w:rsidR="004677F9" w:rsidRPr="00FC2723" w:rsidRDefault="00FC2723" w:rsidP="004677F9">
      <w:pPr>
        <w:rPr>
          <w:sz w:val="24"/>
          <w:szCs w:val="24"/>
        </w:rPr>
      </w:pPr>
      <w:r w:rsidRPr="00FC2723">
        <w:rPr>
          <w:sz w:val="24"/>
          <w:szCs w:val="24"/>
        </w:rPr>
        <w:t>Molitanový povrch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22"/>
        <w:gridCol w:w="1134"/>
        <w:gridCol w:w="1134"/>
        <w:gridCol w:w="1134"/>
        <w:gridCol w:w="1134"/>
        <w:gridCol w:w="1134"/>
        <w:gridCol w:w="1134"/>
        <w:gridCol w:w="1134"/>
      </w:tblGrid>
      <w:tr w:rsidR="009D3B3F" w:rsidTr="009D3B3F">
        <w:tc>
          <w:tcPr>
            <w:tcW w:w="1022" w:type="dxa"/>
          </w:tcPr>
          <w:p w:rsidR="009D3B3F" w:rsidRDefault="009D3B3F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merania</w:t>
            </w:r>
          </w:p>
        </w:tc>
        <w:tc>
          <w:tcPr>
            <w:tcW w:w="1134" w:type="dxa"/>
          </w:tcPr>
          <w:p w:rsidR="009D3B3F" w:rsidRPr="00E27D99" w:rsidRDefault="00E27D99" w:rsidP="00706D4A">
            <w:pPr>
              <w:jc w:val="center"/>
              <w:rPr>
                <w:rFonts w:ascii="MT Extra" w:hAnsi="MT Extr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  m </w:t>
            </w:r>
          </w:p>
        </w:tc>
        <w:tc>
          <w:tcPr>
            <w:tcW w:w="1134" w:type="dxa"/>
          </w:tcPr>
          <w:p w:rsidR="009D3B3F" w:rsidRDefault="00E27D99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 m</w:t>
            </w:r>
          </w:p>
        </w:tc>
        <w:tc>
          <w:tcPr>
            <w:tcW w:w="1134" w:type="dxa"/>
          </w:tcPr>
          <w:p w:rsidR="009D3B3F" w:rsidRDefault="002812A4" w:rsidP="002812A4">
            <w:pPr>
              <w:jc w:val="center"/>
              <w:rPr>
                <w:sz w:val="24"/>
                <w:szCs w:val="24"/>
              </w:rPr>
            </w:pPr>
            <w:r w:rsidRPr="002812A4">
              <w:rPr>
                <w:rFonts w:ascii="Symbol" w:hAnsi="Symbol"/>
                <w:sz w:val="24"/>
                <w:szCs w:val="24"/>
              </w:rPr>
              <w:t></w:t>
            </w:r>
            <w:r w:rsidR="00E27D99">
              <w:rPr>
                <w:sz w:val="24"/>
                <w:szCs w:val="24"/>
              </w:rPr>
              <w:t xml:space="preserve">   </w:t>
            </w:r>
            <w:r w:rsidR="00E27D99" w:rsidRPr="00E27D99">
              <w:rPr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134" w:type="dxa"/>
          </w:tcPr>
          <w:p w:rsidR="009D3B3F" w:rsidRDefault="00E27D99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 N</w:t>
            </w:r>
          </w:p>
        </w:tc>
        <w:tc>
          <w:tcPr>
            <w:tcW w:w="1134" w:type="dxa"/>
          </w:tcPr>
          <w:p w:rsidR="009D3B3F" w:rsidRDefault="00E27D99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F´  N</w:t>
            </w:r>
          </w:p>
        </w:tc>
        <w:tc>
          <w:tcPr>
            <w:tcW w:w="1134" w:type="dxa"/>
          </w:tcPr>
          <w:p w:rsidR="009D3B3F" w:rsidRDefault="00E27D99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E27D99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 N</w:t>
            </w:r>
          </w:p>
        </w:tc>
        <w:tc>
          <w:tcPr>
            <w:tcW w:w="1134" w:type="dxa"/>
          </w:tcPr>
          <w:p w:rsidR="009D3B3F" w:rsidRDefault="00E27D99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∆ F</w:t>
            </w:r>
            <w:r w:rsidRPr="00E27D99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  <w:vertAlign w:val="subscript"/>
              </w:rPr>
              <w:t xml:space="preserve">  </w:t>
            </w:r>
            <w:r w:rsidRPr="00E27D99">
              <w:rPr>
                <w:sz w:val="24"/>
                <w:szCs w:val="24"/>
              </w:rPr>
              <w:t>N</w:t>
            </w:r>
          </w:p>
        </w:tc>
      </w:tr>
      <w:tr w:rsidR="009D3B3F" w:rsidTr="009D3B3F">
        <w:tc>
          <w:tcPr>
            <w:tcW w:w="1022" w:type="dxa"/>
          </w:tcPr>
          <w:p w:rsidR="009D3B3F" w:rsidRDefault="009D3B3F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9D3B3F" w:rsidRDefault="009C3584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D3B3F" w:rsidRDefault="009C3584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0,605</w:t>
            </w:r>
          </w:p>
        </w:tc>
        <w:tc>
          <w:tcPr>
            <w:tcW w:w="1134" w:type="dxa"/>
          </w:tcPr>
          <w:p w:rsidR="009D3B3F" w:rsidRDefault="00FC2723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D3B3F" w:rsidRDefault="009C3584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9D3B3F" w:rsidRDefault="009C3584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9D3B3F" w:rsidRDefault="009C3584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134" w:type="dxa"/>
          </w:tcPr>
          <w:p w:rsidR="009D3B3F" w:rsidRDefault="009C3584" w:rsidP="00281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2812A4">
              <w:rPr>
                <w:sz w:val="24"/>
                <w:szCs w:val="24"/>
              </w:rPr>
              <w:t>6</w:t>
            </w:r>
          </w:p>
        </w:tc>
      </w:tr>
      <w:tr w:rsidR="009D3B3F" w:rsidTr="009D3B3F">
        <w:tc>
          <w:tcPr>
            <w:tcW w:w="1022" w:type="dxa"/>
          </w:tcPr>
          <w:p w:rsidR="009D3B3F" w:rsidRDefault="009D3B3F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9D3B3F" w:rsidRDefault="009C3584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D3B3F" w:rsidRDefault="009C3584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0,335</w:t>
            </w:r>
          </w:p>
        </w:tc>
        <w:tc>
          <w:tcPr>
            <w:tcW w:w="1134" w:type="dxa"/>
          </w:tcPr>
          <w:p w:rsidR="009D3B3F" w:rsidRDefault="00FC2723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D3B3F" w:rsidRDefault="009C3584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9D3B3F" w:rsidRDefault="009C3584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9D3B3F" w:rsidRDefault="009C3584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9D3B3F" w:rsidRDefault="009C3584" w:rsidP="00281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  <w:r w:rsidR="002812A4">
              <w:rPr>
                <w:sz w:val="24"/>
                <w:szCs w:val="24"/>
              </w:rPr>
              <w:t>1</w:t>
            </w:r>
          </w:p>
        </w:tc>
      </w:tr>
      <w:tr w:rsidR="009D3B3F" w:rsidTr="009D3B3F">
        <w:tc>
          <w:tcPr>
            <w:tcW w:w="1022" w:type="dxa"/>
          </w:tcPr>
          <w:p w:rsidR="009D3B3F" w:rsidRDefault="009D3B3F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9D3B3F" w:rsidRDefault="009C3584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9D3B3F" w:rsidRDefault="009C3584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0,413</w:t>
            </w:r>
          </w:p>
        </w:tc>
        <w:tc>
          <w:tcPr>
            <w:tcW w:w="1134" w:type="dxa"/>
          </w:tcPr>
          <w:p w:rsidR="009D3B3F" w:rsidRDefault="00FC2723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D3B3F" w:rsidRDefault="009C3584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3B3F" w:rsidRDefault="009C3584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</w:tc>
        <w:tc>
          <w:tcPr>
            <w:tcW w:w="1134" w:type="dxa"/>
          </w:tcPr>
          <w:p w:rsidR="009D3B3F" w:rsidRDefault="009C3584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0,025</w:t>
            </w:r>
          </w:p>
        </w:tc>
        <w:tc>
          <w:tcPr>
            <w:tcW w:w="1134" w:type="dxa"/>
          </w:tcPr>
          <w:p w:rsidR="009D3B3F" w:rsidRDefault="009C3584" w:rsidP="00281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  <w:r w:rsidR="002812A4">
              <w:rPr>
                <w:sz w:val="24"/>
                <w:szCs w:val="24"/>
              </w:rPr>
              <w:t>7</w:t>
            </w:r>
          </w:p>
        </w:tc>
      </w:tr>
      <w:tr w:rsidR="009D3B3F" w:rsidTr="009D3B3F">
        <w:tc>
          <w:tcPr>
            <w:tcW w:w="1022" w:type="dxa"/>
          </w:tcPr>
          <w:p w:rsidR="009D3B3F" w:rsidRDefault="009D3B3F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9D3B3F" w:rsidRDefault="009C3584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0,046</w:t>
            </w:r>
          </w:p>
        </w:tc>
        <w:tc>
          <w:tcPr>
            <w:tcW w:w="1134" w:type="dxa"/>
          </w:tcPr>
          <w:p w:rsidR="009D3B3F" w:rsidRDefault="009C3584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0,676</w:t>
            </w:r>
          </w:p>
        </w:tc>
        <w:tc>
          <w:tcPr>
            <w:tcW w:w="1134" w:type="dxa"/>
          </w:tcPr>
          <w:p w:rsidR="009D3B3F" w:rsidRDefault="00FC2723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D3B3F" w:rsidRDefault="009C3584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134" w:type="dxa"/>
          </w:tcPr>
          <w:p w:rsidR="009D3B3F" w:rsidRDefault="009C3584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D3B3F" w:rsidRDefault="009C3584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9D3B3F" w:rsidRDefault="009C3584" w:rsidP="00281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</w:tr>
    </w:tbl>
    <w:p w:rsidR="00A65851" w:rsidRDefault="00A65851" w:rsidP="004677F9">
      <w:pPr>
        <w:rPr>
          <w:sz w:val="24"/>
          <w:szCs w:val="24"/>
        </w:rPr>
      </w:pPr>
    </w:p>
    <w:p w:rsidR="00A65851" w:rsidRDefault="00A65851" w:rsidP="004677F9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Pr="00392988"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0,45+0,6+0,025+0,1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=0,29 N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sz w:val="24"/>
          <w:szCs w:val="24"/>
        </w:rPr>
        <w:t>∆F</w:t>
      </w:r>
      <w:r w:rsidRPr="00392988"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0,16+0,31+0,27+0,19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=0,23 N</m:t>
        </m:r>
      </m:oMath>
    </w:p>
    <w:p w:rsidR="00EE6031" w:rsidRDefault="00706D4A" w:rsidP="00EE603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2812A4">
        <w:rPr>
          <w:sz w:val="24"/>
          <w:szCs w:val="24"/>
        </w:rPr>
        <w:t>Kobercový povrch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22"/>
        <w:gridCol w:w="1134"/>
        <w:gridCol w:w="1134"/>
        <w:gridCol w:w="1134"/>
        <w:gridCol w:w="1134"/>
        <w:gridCol w:w="1134"/>
        <w:gridCol w:w="1134"/>
        <w:gridCol w:w="1134"/>
      </w:tblGrid>
      <w:tr w:rsidR="009360EA" w:rsidTr="0018645F">
        <w:tc>
          <w:tcPr>
            <w:tcW w:w="1022" w:type="dxa"/>
          </w:tcPr>
          <w:p w:rsidR="009360EA" w:rsidRDefault="009360EA" w:rsidP="0018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merania</w:t>
            </w:r>
          </w:p>
        </w:tc>
        <w:tc>
          <w:tcPr>
            <w:tcW w:w="1134" w:type="dxa"/>
          </w:tcPr>
          <w:p w:rsidR="009360EA" w:rsidRPr="00E27D99" w:rsidRDefault="009360EA" w:rsidP="0018645F">
            <w:pPr>
              <w:jc w:val="center"/>
              <w:rPr>
                <w:rFonts w:ascii="MT Extra" w:hAnsi="MT Extr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  m </w:t>
            </w:r>
          </w:p>
        </w:tc>
        <w:tc>
          <w:tcPr>
            <w:tcW w:w="1134" w:type="dxa"/>
          </w:tcPr>
          <w:p w:rsidR="009360EA" w:rsidRDefault="009360EA" w:rsidP="0018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 m</w:t>
            </w:r>
          </w:p>
        </w:tc>
        <w:tc>
          <w:tcPr>
            <w:tcW w:w="1134" w:type="dxa"/>
          </w:tcPr>
          <w:p w:rsidR="009360EA" w:rsidRDefault="002812A4" w:rsidP="0018645F">
            <w:pPr>
              <w:jc w:val="center"/>
              <w:rPr>
                <w:sz w:val="24"/>
                <w:szCs w:val="24"/>
              </w:rPr>
            </w:pPr>
            <w:r w:rsidRPr="002812A4">
              <w:rPr>
                <w:rFonts w:ascii="Symbol" w:hAnsi="Symbol"/>
                <w:sz w:val="24"/>
                <w:szCs w:val="24"/>
              </w:rPr>
              <w:t></w:t>
            </w:r>
            <w:r w:rsidR="009360EA">
              <w:rPr>
                <w:sz w:val="24"/>
                <w:szCs w:val="24"/>
              </w:rPr>
              <w:t xml:space="preserve">   </w:t>
            </w:r>
            <w:r w:rsidR="009360EA" w:rsidRPr="00E27D99">
              <w:rPr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134" w:type="dxa"/>
          </w:tcPr>
          <w:p w:rsidR="009360EA" w:rsidRDefault="009360EA" w:rsidP="0018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 N</w:t>
            </w:r>
          </w:p>
        </w:tc>
        <w:tc>
          <w:tcPr>
            <w:tcW w:w="1134" w:type="dxa"/>
          </w:tcPr>
          <w:p w:rsidR="009360EA" w:rsidRDefault="009360EA" w:rsidP="0018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F´  N</w:t>
            </w:r>
          </w:p>
        </w:tc>
        <w:tc>
          <w:tcPr>
            <w:tcW w:w="1134" w:type="dxa"/>
          </w:tcPr>
          <w:p w:rsidR="009360EA" w:rsidRDefault="009360EA" w:rsidP="0018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E27D99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 N</w:t>
            </w:r>
          </w:p>
        </w:tc>
        <w:tc>
          <w:tcPr>
            <w:tcW w:w="1134" w:type="dxa"/>
          </w:tcPr>
          <w:p w:rsidR="009360EA" w:rsidRDefault="009360EA" w:rsidP="0018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∆ F</w:t>
            </w:r>
            <w:r w:rsidRPr="00E27D99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  <w:vertAlign w:val="subscript"/>
              </w:rPr>
              <w:t xml:space="preserve">  </w:t>
            </w:r>
            <w:r w:rsidRPr="00E27D99">
              <w:rPr>
                <w:sz w:val="24"/>
                <w:szCs w:val="24"/>
              </w:rPr>
              <w:t>N</w:t>
            </w:r>
          </w:p>
        </w:tc>
      </w:tr>
      <w:tr w:rsidR="009360EA" w:rsidTr="0018645F">
        <w:tc>
          <w:tcPr>
            <w:tcW w:w="1022" w:type="dxa"/>
          </w:tcPr>
          <w:p w:rsidR="009360EA" w:rsidRDefault="009360EA" w:rsidP="0018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9360EA" w:rsidRDefault="009360EA" w:rsidP="0018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360EA" w:rsidRDefault="009360EA" w:rsidP="0093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</w:p>
        </w:tc>
        <w:tc>
          <w:tcPr>
            <w:tcW w:w="1134" w:type="dxa"/>
          </w:tcPr>
          <w:p w:rsidR="009360EA" w:rsidRDefault="00102689" w:rsidP="0018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360EA" w:rsidRDefault="009360EA" w:rsidP="0093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</w:t>
            </w:r>
          </w:p>
        </w:tc>
        <w:tc>
          <w:tcPr>
            <w:tcW w:w="1134" w:type="dxa"/>
          </w:tcPr>
          <w:p w:rsidR="009360EA" w:rsidRDefault="009360EA" w:rsidP="0093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360EA" w:rsidRDefault="009360EA" w:rsidP="0093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</w:t>
            </w:r>
          </w:p>
        </w:tc>
        <w:tc>
          <w:tcPr>
            <w:tcW w:w="1134" w:type="dxa"/>
          </w:tcPr>
          <w:p w:rsidR="009360EA" w:rsidRDefault="009360EA" w:rsidP="0093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</w:tr>
      <w:tr w:rsidR="009360EA" w:rsidTr="0018645F">
        <w:tc>
          <w:tcPr>
            <w:tcW w:w="1022" w:type="dxa"/>
          </w:tcPr>
          <w:p w:rsidR="009360EA" w:rsidRDefault="009360EA" w:rsidP="0018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9360EA" w:rsidRDefault="009360EA" w:rsidP="0018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360EA" w:rsidRDefault="009360EA" w:rsidP="0018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0,432</w:t>
            </w:r>
          </w:p>
        </w:tc>
        <w:tc>
          <w:tcPr>
            <w:tcW w:w="1134" w:type="dxa"/>
          </w:tcPr>
          <w:p w:rsidR="009360EA" w:rsidRDefault="00102689" w:rsidP="0018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360EA" w:rsidRDefault="009360EA" w:rsidP="0018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9360EA" w:rsidRDefault="009360EA" w:rsidP="0018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9360EA" w:rsidRDefault="009360EA" w:rsidP="0018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1134" w:type="dxa"/>
          </w:tcPr>
          <w:p w:rsidR="009360EA" w:rsidRDefault="009360EA" w:rsidP="0018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9360EA" w:rsidTr="0018645F">
        <w:tc>
          <w:tcPr>
            <w:tcW w:w="1022" w:type="dxa"/>
          </w:tcPr>
          <w:p w:rsidR="009360EA" w:rsidRDefault="009360EA" w:rsidP="0018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9360EA" w:rsidRDefault="009360EA" w:rsidP="0093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0,045</w:t>
            </w:r>
          </w:p>
        </w:tc>
        <w:tc>
          <w:tcPr>
            <w:tcW w:w="1134" w:type="dxa"/>
          </w:tcPr>
          <w:p w:rsidR="009360EA" w:rsidRDefault="009360EA" w:rsidP="0018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0,659</w:t>
            </w:r>
          </w:p>
        </w:tc>
        <w:tc>
          <w:tcPr>
            <w:tcW w:w="1134" w:type="dxa"/>
          </w:tcPr>
          <w:p w:rsidR="009360EA" w:rsidRDefault="00102689" w:rsidP="0018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360EA" w:rsidRDefault="009360EA" w:rsidP="0018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134" w:type="dxa"/>
          </w:tcPr>
          <w:p w:rsidR="009360EA" w:rsidRDefault="009360EA" w:rsidP="0018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134" w:type="dxa"/>
          </w:tcPr>
          <w:p w:rsidR="009360EA" w:rsidRDefault="009360EA" w:rsidP="0018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60EA" w:rsidRDefault="009360EA" w:rsidP="0018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9360EA" w:rsidTr="0018645F">
        <w:tc>
          <w:tcPr>
            <w:tcW w:w="1022" w:type="dxa"/>
          </w:tcPr>
          <w:p w:rsidR="009360EA" w:rsidRDefault="009360EA" w:rsidP="0018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9360EA" w:rsidRDefault="009360EA" w:rsidP="0018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:rsidR="009360EA" w:rsidRDefault="009360EA" w:rsidP="0018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0,662</w:t>
            </w:r>
          </w:p>
        </w:tc>
        <w:tc>
          <w:tcPr>
            <w:tcW w:w="1134" w:type="dxa"/>
          </w:tcPr>
          <w:p w:rsidR="009360EA" w:rsidRDefault="00102689" w:rsidP="0018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360EA" w:rsidRDefault="009360EA" w:rsidP="0018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</w:t>
            </w:r>
          </w:p>
        </w:tc>
        <w:tc>
          <w:tcPr>
            <w:tcW w:w="1134" w:type="dxa"/>
          </w:tcPr>
          <w:p w:rsidR="009360EA" w:rsidRDefault="009360EA" w:rsidP="0018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9360EA" w:rsidRDefault="009360EA" w:rsidP="00186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0,225</w:t>
            </w:r>
          </w:p>
        </w:tc>
        <w:tc>
          <w:tcPr>
            <w:tcW w:w="1134" w:type="dxa"/>
          </w:tcPr>
          <w:p w:rsidR="009360EA" w:rsidRDefault="009360EA" w:rsidP="00936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0,025</w:t>
            </w:r>
          </w:p>
        </w:tc>
      </w:tr>
    </w:tbl>
    <w:p w:rsidR="00102689" w:rsidRDefault="00102689" w:rsidP="00102689">
      <w:pPr>
        <w:rPr>
          <w:sz w:val="24"/>
          <w:szCs w:val="24"/>
        </w:rPr>
      </w:pPr>
    </w:p>
    <w:p w:rsidR="00102689" w:rsidRDefault="00102689" w:rsidP="00102689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Pr="00392988"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0,23+0,35+0+0,225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=0,20 N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sz w:val="24"/>
          <w:szCs w:val="24"/>
        </w:rPr>
        <w:t>∆F</w:t>
      </w:r>
      <w:r w:rsidRPr="00392988"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0,03+0,15+0,2+0,025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=0,10 N</m:t>
        </m:r>
      </m:oMath>
    </w:p>
    <w:p w:rsidR="008D73CE" w:rsidRDefault="008D73CE" w:rsidP="00EE6031">
      <w:pPr>
        <w:rPr>
          <w:sz w:val="24"/>
          <w:szCs w:val="24"/>
          <w:u w:val="single"/>
        </w:rPr>
      </w:pPr>
    </w:p>
    <w:p w:rsidR="005834FD" w:rsidRDefault="00E75945" w:rsidP="005834FD">
      <w:pPr>
        <w:tabs>
          <w:tab w:val="left" w:pos="2955"/>
        </w:tabs>
        <w:rPr>
          <w:b/>
          <w:sz w:val="24"/>
          <w:szCs w:val="24"/>
        </w:rPr>
      </w:pPr>
      <w:r w:rsidRPr="00E75945">
        <w:rPr>
          <w:b/>
          <w:sz w:val="24"/>
          <w:szCs w:val="24"/>
        </w:rPr>
        <w:t>Záver:</w:t>
      </w:r>
    </w:p>
    <w:p w:rsidR="0054767B" w:rsidRPr="00DB6413" w:rsidRDefault="0054767B" w:rsidP="0054767B">
      <w:pPr>
        <w:rPr>
          <w:sz w:val="24"/>
          <w:szCs w:val="24"/>
        </w:rPr>
      </w:pPr>
      <w:r>
        <w:rPr>
          <w:sz w:val="24"/>
          <w:szCs w:val="24"/>
        </w:rPr>
        <w:t>Cieľom merania bolo zistiť závislosť pohybovej zložky tiažovej sily od uhla sklonu naklonenej    roviny.Z merania sme zistili,že čím je väčší sklon naklonenej roviny,tým väčšia je pohybová zložka Ft.</w:t>
      </w:r>
      <w:r w:rsidR="001119EC">
        <w:rPr>
          <w:sz w:val="24"/>
          <w:szCs w:val="24"/>
        </w:rPr>
        <w:t xml:space="preserve">Tiež sme zistili,že pohybová zložka je väčšia na </w:t>
      </w:r>
      <w:r w:rsidR="007E71E4">
        <w:rPr>
          <w:sz w:val="24"/>
          <w:szCs w:val="24"/>
        </w:rPr>
        <w:t>drsnejšom</w:t>
      </w:r>
      <w:r w:rsidR="001119EC">
        <w:rPr>
          <w:sz w:val="24"/>
          <w:szCs w:val="24"/>
        </w:rPr>
        <w:t xml:space="preserve"> povrchu.</w:t>
      </w:r>
      <w:r w:rsidR="00A2544D">
        <w:rPr>
          <w:sz w:val="24"/>
          <w:szCs w:val="24"/>
        </w:rPr>
        <w:t>Chyby v n</w:t>
      </w:r>
      <w:r w:rsidR="001119EC">
        <w:rPr>
          <w:sz w:val="24"/>
          <w:szCs w:val="24"/>
        </w:rPr>
        <w:t>aš</w:t>
      </w:r>
      <w:r w:rsidR="00A2544D">
        <w:rPr>
          <w:sz w:val="24"/>
          <w:szCs w:val="24"/>
        </w:rPr>
        <w:t>ich</w:t>
      </w:r>
      <w:r w:rsidR="001119EC">
        <w:rPr>
          <w:sz w:val="24"/>
          <w:szCs w:val="24"/>
        </w:rPr>
        <w:t xml:space="preserve"> merania</w:t>
      </w:r>
      <w:r w:rsidR="00A2544D">
        <w:rPr>
          <w:sz w:val="24"/>
          <w:szCs w:val="24"/>
        </w:rPr>
        <w:t xml:space="preserve">ch </w:t>
      </w:r>
      <w:r w:rsidR="001119EC">
        <w:rPr>
          <w:sz w:val="24"/>
          <w:szCs w:val="24"/>
        </w:rPr>
        <w:t xml:space="preserve"> boli ovplyvnené viacerými faktormi ako napríklad nepresnosť meracích prístrojov,</w:t>
      </w:r>
      <w:r w:rsidR="007E71E4">
        <w:rPr>
          <w:sz w:val="24"/>
          <w:szCs w:val="24"/>
        </w:rPr>
        <w:t xml:space="preserve">ich zastaralosť, </w:t>
      </w:r>
      <w:r w:rsidR="001119EC">
        <w:rPr>
          <w:sz w:val="24"/>
          <w:szCs w:val="24"/>
        </w:rPr>
        <w:t>nepresnosť našich zmyslov</w:t>
      </w:r>
      <w:r w:rsidR="002D38CC">
        <w:rPr>
          <w:sz w:val="24"/>
          <w:szCs w:val="24"/>
        </w:rPr>
        <w:t>.hlavne pri odčítaní hodnôt zo silomera ale aj pravítka,ktoré bolo mierne poškodené</w:t>
      </w:r>
      <w:bookmarkStart w:id="0" w:name="_GoBack"/>
      <w:bookmarkEnd w:id="0"/>
      <w:r w:rsidR="00A2544D">
        <w:rPr>
          <w:sz w:val="24"/>
          <w:szCs w:val="24"/>
        </w:rPr>
        <w:t xml:space="preserve"> ale aj to,že sme príliš nemenili výšku naklonenej roviny.</w:t>
      </w:r>
    </w:p>
    <w:p w:rsidR="00D00035" w:rsidRPr="0054767B" w:rsidRDefault="00D00035" w:rsidP="005834FD">
      <w:pPr>
        <w:tabs>
          <w:tab w:val="left" w:pos="2955"/>
        </w:tabs>
        <w:rPr>
          <w:sz w:val="24"/>
          <w:szCs w:val="24"/>
        </w:rPr>
      </w:pPr>
    </w:p>
    <w:sectPr w:rsidR="00D00035" w:rsidRPr="00547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2FCF"/>
    <w:multiLevelType w:val="hybridMultilevel"/>
    <w:tmpl w:val="A196A9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5102B"/>
    <w:multiLevelType w:val="hybridMultilevel"/>
    <w:tmpl w:val="547C76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C7226"/>
    <w:multiLevelType w:val="hybridMultilevel"/>
    <w:tmpl w:val="73087A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368D9"/>
    <w:multiLevelType w:val="hybridMultilevel"/>
    <w:tmpl w:val="BD2AA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44084"/>
    <w:multiLevelType w:val="hybridMultilevel"/>
    <w:tmpl w:val="DEC00672"/>
    <w:lvl w:ilvl="0" w:tplc="12BAAEB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820ACD"/>
    <w:multiLevelType w:val="hybridMultilevel"/>
    <w:tmpl w:val="A2227E62"/>
    <w:lvl w:ilvl="0" w:tplc="8AAEB6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C1"/>
    <w:rsid w:val="00020AB3"/>
    <w:rsid w:val="000D65F4"/>
    <w:rsid w:val="00102689"/>
    <w:rsid w:val="001119EC"/>
    <w:rsid w:val="00224219"/>
    <w:rsid w:val="00262A26"/>
    <w:rsid w:val="002812A4"/>
    <w:rsid w:val="002D38CC"/>
    <w:rsid w:val="003805BE"/>
    <w:rsid w:val="00392988"/>
    <w:rsid w:val="00392A8F"/>
    <w:rsid w:val="004677F9"/>
    <w:rsid w:val="004A7C8F"/>
    <w:rsid w:val="00543101"/>
    <w:rsid w:val="0054767B"/>
    <w:rsid w:val="005834FD"/>
    <w:rsid w:val="00595BFA"/>
    <w:rsid w:val="005C6F12"/>
    <w:rsid w:val="005D0C99"/>
    <w:rsid w:val="00706D4A"/>
    <w:rsid w:val="00762677"/>
    <w:rsid w:val="007E71E4"/>
    <w:rsid w:val="00893616"/>
    <w:rsid w:val="008D73CE"/>
    <w:rsid w:val="009360EA"/>
    <w:rsid w:val="00984925"/>
    <w:rsid w:val="009C3584"/>
    <w:rsid w:val="009D3B3F"/>
    <w:rsid w:val="00A2544D"/>
    <w:rsid w:val="00A65851"/>
    <w:rsid w:val="00AC1FD8"/>
    <w:rsid w:val="00B1684B"/>
    <w:rsid w:val="00B330C1"/>
    <w:rsid w:val="00B5416E"/>
    <w:rsid w:val="00B94616"/>
    <w:rsid w:val="00BF4ED1"/>
    <w:rsid w:val="00C23BD4"/>
    <w:rsid w:val="00CF4334"/>
    <w:rsid w:val="00D00035"/>
    <w:rsid w:val="00DB305C"/>
    <w:rsid w:val="00DB6413"/>
    <w:rsid w:val="00DF3A41"/>
    <w:rsid w:val="00E21259"/>
    <w:rsid w:val="00E27D99"/>
    <w:rsid w:val="00E3447D"/>
    <w:rsid w:val="00E75945"/>
    <w:rsid w:val="00EE6031"/>
    <w:rsid w:val="00FC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F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26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6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F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26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6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Maťo</dc:creator>
  <cp:keywords/>
  <dc:description/>
  <cp:lastModifiedBy>Maťo</cp:lastModifiedBy>
  <cp:revision>5</cp:revision>
  <cp:lastPrinted>2014-11-11T17:17:00Z</cp:lastPrinted>
  <dcterms:created xsi:type="dcterms:W3CDTF">2014-11-06T18:32:00Z</dcterms:created>
  <dcterms:modified xsi:type="dcterms:W3CDTF">2014-11-11T17:18:00Z</dcterms:modified>
</cp:coreProperties>
</file>